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3AD65" w14:textId="77777777" w:rsidR="009C13B0" w:rsidRDefault="009C13B0" w:rsidP="009C13B0">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C4-203238</w:t>
      </w:r>
    </w:p>
    <w:p w14:paraId="7F8FDD65" w14:textId="77777777" w:rsidR="009C13B0" w:rsidRDefault="009C13B0" w:rsidP="009C13B0">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14:paraId="4D2D6680" w14:textId="77777777" w:rsidR="009C13B0" w:rsidRPr="007B5456" w:rsidRDefault="009C13B0" w:rsidP="009C13B0">
      <w:pPr>
        <w:spacing w:after="120"/>
        <w:ind w:left="1985" w:hanging="1985"/>
        <w:rPr>
          <w:rFonts w:ascii="Arial" w:hAnsi="Arial" w:cs="Arial"/>
          <w:bCs/>
        </w:rPr>
      </w:pPr>
    </w:p>
    <w:p w14:paraId="61C20B3F" w14:textId="77777777" w:rsidR="009C13B0" w:rsidRDefault="009C13B0" w:rsidP="009C13B0">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6C366C6A" w14:textId="77777777" w:rsidR="009C13B0" w:rsidRDefault="009C13B0" w:rsidP="009C13B0">
      <w:pPr>
        <w:spacing w:after="120"/>
        <w:ind w:left="1985" w:hanging="1985"/>
        <w:rPr>
          <w:rFonts w:ascii="Arial" w:hAnsi="Arial" w:cs="Arial"/>
          <w:b/>
          <w:bCs/>
        </w:rPr>
      </w:pPr>
      <w:r>
        <w:rPr>
          <w:rFonts w:ascii="Arial" w:hAnsi="Arial" w:cs="Arial"/>
          <w:b/>
          <w:bCs/>
        </w:rPr>
        <w:t>Title:</w:t>
      </w:r>
      <w:r>
        <w:rPr>
          <w:rFonts w:ascii="Arial" w:hAnsi="Arial" w:cs="Arial"/>
          <w:b/>
          <w:bCs/>
        </w:rPr>
        <w:tab/>
        <w:t>Discussion on Data Forwarding Routing</w:t>
      </w:r>
    </w:p>
    <w:p w14:paraId="7EEA1A5C" w14:textId="77777777" w:rsidR="009C13B0" w:rsidRDefault="009C13B0" w:rsidP="009C13B0">
      <w:pPr>
        <w:spacing w:after="120"/>
        <w:ind w:left="1985" w:hanging="1985"/>
        <w:rPr>
          <w:rFonts w:ascii="Arial" w:hAnsi="Arial" w:cs="Arial"/>
          <w:b/>
          <w:bCs/>
        </w:rPr>
      </w:pPr>
      <w:r>
        <w:rPr>
          <w:rFonts w:ascii="Arial" w:hAnsi="Arial" w:cs="Arial"/>
          <w:b/>
          <w:bCs/>
        </w:rPr>
        <w:t>Agenda item:</w:t>
      </w:r>
      <w:r>
        <w:rPr>
          <w:rFonts w:ascii="Arial" w:hAnsi="Arial" w:cs="Arial"/>
          <w:b/>
          <w:bCs/>
        </w:rPr>
        <w:tab/>
        <w:t>6.3.20</w:t>
      </w:r>
    </w:p>
    <w:p w14:paraId="7602455D" w14:textId="77777777" w:rsidR="009C13B0" w:rsidRDefault="009C13B0" w:rsidP="009C13B0">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502BEA0F" w14:textId="77777777" w:rsidR="00236D1F" w:rsidRDefault="00236D1F">
      <w:pPr>
        <w:pBdr>
          <w:bottom w:val="single" w:sz="4" w:space="1" w:color="auto"/>
        </w:pBdr>
        <w:rPr>
          <w:rFonts w:ascii="Arial" w:hAnsi="Arial" w:cs="Arial"/>
          <w:b/>
          <w:bCs/>
        </w:rPr>
      </w:pPr>
    </w:p>
    <w:p w14:paraId="3FBF233B" w14:textId="154615FB" w:rsidR="00236D1F" w:rsidRDefault="00236D1F">
      <w:pPr>
        <w:rPr>
          <w:rFonts w:ascii="Arial" w:hAnsi="Arial" w:cs="Arial"/>
          <w:b/>
          <w:bCs/>
        </w:rPr>
      </w:pPr>
    </w:p>
    <w:p w14:paraId="689DFD8F" w14:textId="7519193B" w:rsidR="00C15E85" w:rsidRPr="00096A88" w:rsidRDefault="00C15E85" w:rsidP="00C15E85">
      <w:pPr>
        <w:rPr>
          <w:b/>
          <w:bCs/>
          <w:sz w:val="24"/>
          <w:szCs w:val="24"/>
          <w:u w:val="single"/>
        </w:rPr>
      </w:pPr>
      <w:r>
        <w:rPr>
          <w:b/>
          <w:bCs/>
          <w:sz w:val="24"/>
          <w:szCs w:val="24"/>
          <w:u w:val="single"/>
        </w:rPr>
        <w:t>Observations</w:t>
      </w:r>
    </w:p>
    <w:p w14:paraId="4C68B96A" w14:textId="77777777" w:rsidR="00C15E85" w:rsidRDefault="00C15E85">
      <w:pPr>
        <w:rPr>
          <w:rFonts w:ascii="Arial" w:hAnsi="Arial" w:cs="Arial"/>
          <w:b/>
          <w:bCs/>
        </w:rPr>
      </w:pPr>
    </w:p>
    <w:p w14:paraId="22B769D9" w14:textId="780D1A31" w:rsidR="000F4543" w:rsidRDefault="009C13B0" w:rsidP="009C13B0">
      <w:r w:rsidRPr="00AA3036">
        <w:t>In 3GPP Network</w:t>
      </w:r>
      <w:r>
        <w:t xml:space="preserve">s of big operators, usually there are large number IP routing domains </w:t>
      </w:r>
      <w:r w:rsidR="00B84C02">
        <w:t xml:space="preserve">(sub network) </w:t>
      </w:r>
      <w:r>
        <w:t>planned for inter-communication between network functions for both Control Plane and User Plane Traffic</w:t>
      </w:r>
      <w:r w:rsidR="00B84C02">
        <w:t>.</w:t>
      </w:r>
      <w:r w:rsidR="000F4543">
        <w:t xml:space="preserve"> </w:t>
      </w:r>
    </w:p>
    <w:p w14:paraId="71647462" w14:textId="77777777" w:rsidR="005144E6" w:rsidRDefault="005144E6" w:rsidP="009C13B0"/>
    <w:p w14:paraId="35D1C98A" w14:textId="77777777" w:rsidR="009C13B0" w:rsidRDefault="00543EA7">
      <w:r>
        <w:t xml:space="preserve">As shown in the following picture as an example, different sub networks are specified for different interfaces, e.g. </w:t>
      </w:r>
      <w:r w:rsidR="006C4F22">
        <w:t xml:space="preserve">N3 </w:t>
      </w:r>
      <w:r>
        <w:t>subnet for UPF and gNBs</w:t>
      </w:r>
      <w:r w:rsidR="00D84FF6">
        <w:t xml:space="preserve"> (or S1-u </w:t>
      </w:r>
      <w:r w:rsidR="006C4F22">
        <w:t xml:space="preserve">subnet </w:t>
      </w:r>
      <w:r w:rsidR="00D84FF6">
        <w:t>for SGW and eNBs)</w:t>
      </w:r>
      <w:r>
        <w:t xml:space="preserve"> with certain serving area</w:t>
      </w:r>
      <w:r w:rsidR="006C4F22">
        <w:t>s</w:t>
      </w:r>
      <w:r>
        <w:t xml:space="preserve">; </w:t>
      </w:r>
      <w:r w:rsidR="006C4F22">
        <w:t>N9 subnet between UPFs.</w:t>
      </w:r>
    </w:p>
    <w:p w14:paraId="4C2D8960" w14:textId="77777777" w:rsidR="00D84FF6" w:rsidRDefault="00D84FF6">
      <w:pPr>
        <w:rPr>
          <w:rFonts w:ascii="Arial" w:hAnsi="Arial" w:cs="Arial"/>
          <w:b/>
          <w:bCs/>
        </w:rPr>
      </w:pPr>
    </w:p>
    <w:p w14:paraId="09FC0457" w14:textId="77777777" w:rsidR="009C13B0" w:rsidRDefault="0000021D">
      <w:pPr>
        <w:rPr>
          <w:rFonts w:asciiTheme="minorHAnsi" w:hAnsiTheme="minorHAnsi" w:cs="Arial"/>
          <w:sz w:val="16"/>
          <w:szCs w:val="16"/>
        </w:rPr>
      </w:pPr>
      <w:r>
        <w:rPr>
          <w:rFonts w:asciiTheme="minorHAnsi" w:hAnsiTheme="minorHAnsi" w:cs="Arial"/>
          <w:noProof/>
          <w:sz w:val="16"/>
          <w:szCs w:val="16"/>
        </w:rPr>
        <w:drawing>
          <wp:inline distT="0" distB="0" distL="0" distR="0" wp14:anchorId="1DA5CC23" wp14:editId="7C952CAF">
            <wp:extent cx="6043172" cy="2910080"/>
            <wp:effectExtent l="0" t="0" r="0" b="508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67390" cy="2921742"/>
                    </a:xfrm>
                    <a:prstGeom prst="rect">
                      <a:avLst/>
                    </a:prstGeom>
                    <a:noFill/>
                  </pic:spPr>
                </pic:pic>
              </a:graphicData>
            </a:graphic>
          </wp:inline>
        </w:drawing>
      </w:r>
    </w:p>
    <w:p w14:paraId="243F36A1" w14:textId="77777777" w:rsidR="00950310" w:rsidRDefault="00950310">
      <w:pPr>
        <w:rPr>
          <w:rFonts w:asciiTheme="minorHAnsi" w:hAnsiTheme="minorHAnsi" w:cs="Arial"/>
          <w:sz w:val="16"/>
          <w:szCs w:val="16"/>
        </w:rPr>
      </w:pPr>
    </w:p>
    <w:p w14:paraId="281F7ABB" w14:textId="77777777" w:rsidR="00950310" w:rsidRDefault="00FB6AEF">
      <w:pPr>
        <w:rPr>
          <w:rFonts w:asciiTheme="minorHAnsi" w:hAnsiTheme="minorHAnsi" w:cs="Arial"/>
        </w:rPr>
      </w:pPr>
      <w:r w:rsidRPr="00713205">
        <w:rPr>
          <w:rFonts w:asciiTheme="minorHAnsi" w:hAnsiTheme="minorHAnsi" w:cs="Arial"/>
        </w:rPr>
        <w:t>During mobility</w:t>
      </w:r>
      <w:r w:rsidR="00713205" w:rsidRPr="00713205">
        <w:rPr>
          <w:rFonts w:asciiTheme="minorHAnsi" w:hAnsiTheme="minorHAnsi" w:cs="Arial"/>
        </w:rPr>
        <w:t xml:space="preserve"> procedures</w:t>
      </w:r>
      <w:r w:rsidRPr="00713205">
        <w:rPr>
          <w:rFonts w:asciiTheme="minorHAnsi" w:hAnsiTheme="minorHAnsi" w:cs="Arial"/>
        </w:rPr>
        <w:t xml:space="preserve">, if data forwarding tunnel is needed for certain PDU session, </w:t>
      </w:r>
      <w:r w:rsidR="00DF3C9C">
        <w:rPr>
          <w:rFonts w:asciiTheme="minorHAnsi" w:hAnsiTheme="minorHAnsi" w:cs="Arial"/>
        </w:rPr>
        <w:t>different routing paths</w:t>
      </w:r>
      <w:r w:rsidR="003F4DD0">
        <w:rPr>
          <w:rFonts w:asciiTheme="minorHAnsi" w:hAnsiTheme="minorHAnsi" w:cs="Arial"/>
        </w:rPr>
        <w:t xml:space="preserve"> may be taken according to different scenarios.</w:t>
      </w:r>
    </w:p>
    <w:p w14:paraId="5AB43345" w14:textId="77777777" w:rsidR="003F4DD0" w:rsidRDefault="003F4DD0">
      <w:pPr>
        <w:rPr>
          <w:rFonts w:asciiTheme="minorHAnsi" w:hAnsiTheme="minorHAnsi" w:cs="Arial"/>
        </w:rPr>
      </w:pPr>
    </w:p>
    <w:p w14:paraId="4E1FC804" w14:textId="77777777" w:rsidR="003F4DD0" w:rsidRDefault="003F4DD0">
      <w:pPr>
        <w:rPr>
          <w:rFonts w:asciiTheme="minorHAnsi" w:hAnsiTheme="minorHAnsi" w:cs="Arial"/>
        </w:rPr>
      </w:pPr>
      <w:r>
        <w:rPr>
          <w:rFonts w:asciiTheme="minorHAnsi" w:hAnsiTheme="minorHAnsi" w:cs="Arial"/>
        </w:rPr>
        <w:t>When deciding the right forwarding path, different approaches could be taken into consideration:</w:t>
      </w:r>
    </w:p>
    <w:p w14:paraId="34491526" w14:textId="77777777" w:rsidR="003F4DD0" w:rsidRDefault="003F4DD0">
      <w:pPr>
        <w:rPr>
          <w:rFonts w:asciiTheme="minorHAnsi" w:hAnsiTheme="minorHAnsi" w:cs="Arial"/>
        </w:rPr>
      </w:pPr>
    </w:p>
    <w:p w14:paraId="72BD2885" w14:textId="77777777" w:rsidR="003F4DD0" w:rsidRPr="00713205" w:rsidRDefault="003F4DD0">
      <w:pPr>
        <w:rPr>
          <w:rFonts w:asciiTheme="minorHAnsi" w:hAnsiTheme="minorHAnsi" w:cs="Arial"/>
        </w:rPr>
      </w:pPr>
      <w:r w:rsidRPr="00EF636C">
        <w:rPr>
          <w:rFonts w:asciiTheme="minorHAnsi" w:hAnsiTheme="minorHAnsi" w:cs="Arial"/>
          <w:b/>
          <w:bCs/>
        </w:rPr>
        <w:t>Alt-1</w:t>
      </w:r>
      <w:r>
        <w:rPr>
          <w:rFonts w:asciiTheme="minorHAnsi" w:hAnsiTheme="minorHAnsi" w:cs="Arial"/>
        </w:rPr>
        <w:t>: Reusing traffic subnets for data forwarding. Then the Network needs to dynamically identify which path to use, e.g.</w:t>
      </w:r>
    </w:p>
    <w:p w14:paraId="5DC86EBA" w14:textId="77777777" w:rsidR="00713205" w:rsidRPr="00713205" w:rsidRDefault="00713205">
      <w:pPr>
        <w:rPr>
          <w:rFonts w:asciiTheme="minorHAnsi" w:hAnsiTheme="minorHAnsi" w:cs="Arial"/>
        </w:rPr>
      </w:pPr>
    </w:p>
    <w:p w14:paraId="6D4CAB83" w14:textId="77777777" w:rsidR="00713205" w:rsidRDefault="00713205" w:rsidP="005E6DB1">
      <w:pPr>
        <w:pStyle w:val="ListParagraph"/>
        <w:numPr>
          <w:ilvl w:val="0"/>
          <w:numId w:val="5"/>
        </w:numPr>
        <w:rPr>
          <w:rFonts w:asciiTheme="minorHAnsi" w:hAnsiTheme="minorHAnsi" w:cs="Arial"/>
        </w:rPr>
      </w:pPr>
      <w:r w:rsidRPr="005E6DB1">
        <w:rPr>
          <w:rFonts w:asciiTheme="minorHAnsi" w:hAnsiTheme="minorHAnsi" w:cs="Arial"/>
        </w:rPr>
        <w:t xml:space="preserve">if both RAN nodes can connect to the same UPF, </w:t>
      </w:r>
      <w:r w:rsidR="00C35BA0">
        <w:rPr>
          <w:rFonts w:asciiTheme="minorHAnsi" w:hAnsiTheme="minorHAnsi" w:cs="Arial"/>
        </w:rPr>
        <w:t>e.g.</w:t>
      </w:r>
      <w:r w:rsidRPr="005E6DB1">
        <w:rPr>
          <w:rFonts w:asciiTheme="minorHAnsi" w:hAnsiTheme="minorHAnsi" w:cs="Arial"/>
        </w:rPr>
        <w:t xml:space="preserve"> </w:t>
      </w:r>
      <w:r w:rsidR="009C16CB">
        <w:rPr>
          <w:rFonts w:asciiTheme="minorHAnsi" w:hAnsiTheme="minorHAnsi" w:cs="Arial"/>
        </w:rPr>
        <w:t>SMF identify that the new UE location still be served by the same UPF</w:t>
      </w:r>
      <w:r w:rsidRPr="005E6DB1">
        <w:rPr>
          <w:rFonts w:asciiTheme="minorHAnsi" w:hAnsiTheme="minorHAnsi" w:cs="Arial"/>
        </w:rPr>
        <w:t xml:space="preserve">, </w:t>
      </w:r>
      <w:r w:rsidR="005E6DB1">
        <w:rPr>
          <w:rFonts w:asciiTheme="minorHAnsi" w:hAnsiTheme="minorHAnsi" w:cs="Arial"/>
        </w:rPr>
        <w:t>forwarding tunnel endpoint can be allocated on N3 interface;</w:t>
      </w:r>
    </w:p>
    <w:p w14:paraId="315CA78B" w14:textId="77777777" w:rsidR="005E6DB1" w:rsidRDefault="005E6DB1" w:rsidP="005E6DB1">
      <w:pPr>
        <w:pStyle w:val="ListParagraph"/>
        <w:rPr>
          <w:rFonts w:asciiTheme="minorHAnsi" w:hAnsiTheme="minorHAnsi" w:cs="Arial"/>
        </w:rPr>
      </w:pPr>
    </w:p>
    <w:p w14:paraId="4A944926" w14:textId="77777777" w:rsidR="005E6DB1" w:rsidRDefault="002C6D54" w:rsidP="005E6DB1">
      <w:pPr>
        <w:pStyle w:val="ListParagraph"/>
        <w:numPr>
          <w:ilvl w:val="0"/>
          <w:numId w:val="5"/>
        </w:numPr>
        <w:rPr>
          <w:rFonts w:asciiTheme="minorHAnsi" w:hAnsiTheme="minorHAnsi" w:cs="Arial"/>
        </w:rPr>
      </w:pPr>
      <w:r>
        <w:rPr>
          <w:rFonts w:asciiTheme="minorHAnsi" w:hAnsiTheme="minorHAnsi" w:cs="Arial"/>
        </w:rPr>
        <w:t xml:space="preserve">if </w:t>
      </w:r>
      <w:r w:rsidR="005E6DB1">
        <w:rPr>
          <w:rFonts w:asciiTheme="minorHAnsi" w:hAnsiTheme="minorHAnsi" w:cs="Arial"/>
        </w:rPr>
        <w:t xml:space="preserve">RANs nodes located in different subnets, </w:t>
      </w:r>
      <w:r w:rsidR="00C35BA0">
        <w:rPr>
          <w:rFonts w:asciiTheme="minorHAnsi" w:hAnsiTheme="minorHAnsi" w:cs="Arial"/>
        </w:rPr>
        <w:t>e.g.</w:t>
      </w:r>
      <w:r>
        <w:rPr>
          <w:rFonts w:asciiTheme="minorHAnsi" w:hAnsiTheme="minorHAnsi" w:cs="Arial"/>
        </w:rPr>
        <w:t xml:space="preserve"> SMF changed, or SMF identif</w:t>
      </w:r>
      <w:r w:rsidR="00CB192A">
        <w:rPr>
          <w:rFonts w:asciiTheme="minorHAnsi" w:hAnsiTheme="minorHAnsi" w:cs="Arial"/>
        </w:rPr>
        <w:t>ies</w:t>
      </w:r>
      <w:r>
        <w:rPr>
          <w:rFonts w:asciiTheme="minorHAnsi" w:hAnsiTheme="minorHAnsi" w:cs="Arial"/>
        </w:rPr>
        <w:t xml:space="preserve"> the new I-UPF is needed, then </w:t>
      </w:r>
      <w:r w:rsidR="00DF3C9C">
        <w:rPr>
          <w:rFonts w:asciiTheme="minorHAnsi" w:hAnsiTheme="minorHAnsi" w:cs="Arial"/>
        </w:rPr>
        <w:t xml:space="preserve">N3 </w:t>
      </w:r>
      <w:r w:rsidR="00DF3C9C" w:rsidRPr="00DF3C9C">
        <w:rPr>
          <w:rFonts w:asciiTheme="minorHAnsi" w:hAnsiTheme="minorHAnsi" w:cs="Arial"/>
        </w:rPr>
        <w:sym w:font="Wingdings" w:char="F0E0"/>
      </w:r>
      <w:r w:rsidR="00DF3C9C">
        <w:rPr>
          <w:rFonts w:asciiTheme="minorHAnsi" w:hAnsiTheme="minorHAnsi" w:cs="Arial"/>
        </w:rPr>
        <w:t xml:space="preserve"> N9 </w:t>
      </w:r>
      <w:r w:rsidR="00DF3C9C" w:rsidRPr="00DF3C9C">
        <w:rPr>
          <w:rFonts w:asciiTheme="minorHAnsi" w:hAnsiTheme="minorHAnsi" w:cs="Arial"/>
        </w:rPr>
        <w:sym w:font="Wingdings" w:char="F0E0"/>
      </w:r>
      <w:r w:rsidR="00DF3C9C">
        <w:rPr>
          <w:rFonts w:asciiTheme="minorHAnsi" w:hAnsiTheme="minorHAnsi" w:cs="Arial"/>
        </w:rPr>
        <w:t xml:space="preserve"> N3 path </w:t>
      </w:r>
      <w:r>
        <w:rPr>
          <w:rFonts w:asciiTheme="minorHAnsi" w:hAnsiTheme="minorHAnsi" w:cs="Arial"/>
        </w:rPr>
        <w:t xml:space="preserve">could </w:t>
      </w:r>
      <w:r w:rsidR="00DF3C9C">
        <w:rPr>
          <w:rFonts w:asciiTheme="minorHAnsi" w:hAnsiTheme="minorHAnsi" w:cs="Arial"/>
        </w:rPr>
        <w:t>be used;</w:t>
      </w:r>
    </w:p>
    <w:p w14:paraId="35C725D9" w14:textId="77777777" w:rsidR="00DF3C9C" w:rsidRDefault="00DF3C9C" w:rsidP="00DF3C9C">
      <w:pPr>
        <w:pStyle w:val="ListParagraph"/>
        <w:rPr>
          <w:rFonts w:asciiTheme="minorHAnsi" w:hAnsiTheme="minorHAnsi" w:cs="Arial"/>
        </w:rPr>
      </w:pPr>
    </w:p>
    <w:p w14:paraId="3403D704" w14:textId="77777777" w:rsidR="00DF3C9C" w:rsidRDefault="00DF3C9C" w:rsidP="005E6DB1">
      <w:pPr>
        <w:pStyle w:val="ListParagraph"/>
        <w:numPr>
          <w:ilvl w:val="0"/>
          <w:numId w:val="5"/>
        </w:numPr>
        <w:rPr>
          <w:rFonts w:asciiTheme="minorHAnsi" w:hAnsiTheme="minorHAnsi" w:cs="Arial"/>
        </w:rPr>
      </w:pPr>
      <w:r>
        <w:rPr>
          <w:rFonts w:asciiTheme="minorHAnsi" w:hAnsiTheme="minorHAnsi" w:cs="Arial"/>
        </w:rPr>
        <w:t xml:space="preserve">for EPS interworking, usually the N3 subnet and S1-u subnet are different (otherwise, the direct forwarding may be applied). In this case, N3 </w:t>
      </w:r>
      <w:r w:rsidRPr="00DF3C9C">
        <w:rPr>
          <w:rFonts w:asciiTheme="minorHAnsi" w:hAnsiTheme="minorHAnsi" w:cs="Arial"/>
        </w:rPr>
        <w:sym w:font="Wingdings" w:char="F0E0"/>
      </w:r>
      <w:r>
        <w:rPr>
          <w:rFonts w:asciiTheme="minorHAnsi" w:hAnsiTheme="minorHAnsi" w:cs="Arial"/>
        </w:rPr>
        <w:t xml:space="preserve"> S5-u </w:t>
      </w:r>
      <w:r w:rsidRPr="00DF3C9C">
        <w:rPr>
          <w:rFonts w:asciiTheme="minorHAnsi" w:hAnsiTheme="minorHAnsi" w:cs="Arial"/>
        </w:rPr>
        <w:sym w:font="Wingdings" w:char="F0E0"/>
      </w:r>
      <w:r>
        <w:rPr>
          <w:rFonts w:asciiTheme="minorHAnsi" w:hAnsiTheme="minorHAnsi" w:cs="Arial"/>
        </w:rPr>
        <w:t xml:space="preserve"> S1-u path </w:t>
      </w:r>
      <w:r w:rsidR="004621F9">
        <w:rPr>
          <w:rFonts w:asciiTheme="minorHAnsi" w:hAnsiTheme="minorHAnsi" w:cs="Arial"/>
        </w:rPr>
        <w:t>could</w:t>
      </w:r>
      <w:r>
        <w:rPr>
          <w:rFonts w:asciiTheme="minorHAnsi" w:hAnsiTheme="minorHAnsi" w:cs="Arial"/>
        </w:rPr>
        <w:t xml:space="preserve"> be used.</w:t>
      </w:r>
    </w:p>
    <w:p w14:paraId="125C7E7C" w14:textId="77777777" w:rsidR="00EF636C" w:rsidRDefault="00EF636C" w:rsidP="00EF636C">
      <w:pPr>
        <w:rPr>
          <w:rFonts w:asciiTheme="minorHAnsi" w:hAnsiTheme="minorHAnsi" w:cs="Arial"/>
        </w:rPr>
      </w:pPr>
    </w:p>
    <w:p w14:paraId="016D2036" w14:textId="2818778D" w:rsidR="004621F9" w:rsidRDefault="00EF2417" w:rsidP="00EF636C">
      <w:pPr>
        <w:rPr>
          <w:rFonts w:asciiTheme="minorHAnsi" w:hAnsiTheme="minorHAnsi" w:cs="Arial"/>
        </w:rPr>
      </w:pPr>
      <w:r>
        <w:rPr>
          <w:rFonts w:asciiTheme="minorHAnsi" w:hAnsiTheme="minorHAnsi" w:cs="Arial"/>
        </w:rPr>
        <w:t xml:space="preserve">[Observation-1] </w:t>
      </w:r>
      <w:r w:rsidR="00B35DA7">
        <w:rPr>
          <w:rFonts w:asciiTheme="minorHAnsi" w:hAnsiTheme="minorHAnsi" w:cs="Arial"/>
        </w:rPr>
        <w:t xml:space="preserve">When interworking between EPS and 5GC, the SMF is aware of interworking with EPS and may take forwarding tunnel allocation accordingly; But when MME ask SGW to allocate data forwarding tunnel, SGW is not aware that it is a interworking with 5GS (where S5-u will be used) or it is a intra EPS mobility (where S1-u may be used). To help </w:t>
      </w:r>
      <w:r w:rsidR="00B35DA7">
        <w:rPr>
          <w:rFonts w:asciiTheme="minorHAnsi" w:hAnsiTheme="minorHAnsi" w:cs="Arial"/>
        </w:rPr>
        <w:lastRenderedPageBreak/>
        <w:t>SGW to select correct network interface to allocate the forwarding tunnel, the MME should indicate to SGW that the ongoing mobility is with 5GS.</w:t>
      </w:r>
      <w:r w:rsidR="00BE183E">
        <w:rPr>
          <w:rFonts w:asciiTheme="minorHAnsi" w:hAnsiTheme="minorHAnsi" w:cs="Arial"/>
        </w:rPr>
        <w:t xml:space="preserve"> Also with CUPS, the CP function needs to indicate the UP function to use S5 interface for IDF tunnelling.</w:t>
      </w:r>
      <w:bookmarkStart w:id="0" w:name="_GoBack"/>
      <w:bookmarkEnd w:id="0"/>
    </w:p>
    <w:p w14:paraId="52795DD4" w14:textId="77777777" w:rsidR="004621F9" w:rsidRDefault="004621F9" w:rsidP="00EF636C">
      <w:pPr>
        <w:rPr>
          <w:rFonts w:asciiTheme="minorHAnsi" w:hAnsiTheme="minorHAnsi" w:cs="Arial"/>
        </w:rPr>
      </w:pPr>
    </w:p>
    <w:p w14:paraId="15118049" w14:textId="77777777" w:rsidR="00EF636C" w:rsidRDefault="00EF636C" w:rsidP="00EF636C">
      <w:pPr>
        <w:rPr>
          <w:rFonts w:asciiTheme="minorHAnsi" w:hAnsiTheme="minorHAnsi" w:cs="Arial"/>
        </w:rPr>
      </w:pPr>
      <w:r w:rsidRPr="00EF636C">
        <w:rPr>
          <w:rFonts w:asciiTheme="minorHAnsi" w:hAnsiTheme="minorHAnsi" w:cs="Arial"/>
          <w:b/>
          <w:bCs/>
        </w:rPr>
        <w:t>Alt-2</w:t>
      </w:r>
      <w:r>
        <w:rPr>
          <w:rFonts w:asciiTheme="minorHAnsi" w:hAnsiTheme="minorHAnsi" w:cs="Arial"/>
        </w:rPr>
        <w:t xml:space="preserve">: </w:t>
      </w:r>
      <w:r w:rsidR="00607F1C">
        <w:rPr>
          <w:rFonts w:asciiTheme="minorHAnsi" w:hAnsiTheme="minorHAnsi" w:cs="Arial"/>
        </w:rPr>
        <w:t xml:space="preserve">Dedicate subnet </w:t>
      </w:r>
      <w:r w:rsidR="002833D0">
        <w:rPr>
          <w:rFonts w:asciiTheme="minorHAnsi" w:hAnsiTheme="minorHAnsi" w:cs="Arial"/>
        </w:rPr>
        <w:t xml:space="preserve">(and dedicated UPF/SGW) </w:t>
      </w:r>
      <w:r w:rsidR="00607F1C">
        <w:rPr>
          <w:rFonts w:asciiTheme="minorHAnsi" w:hAnsiTheme="minorHAnsi" w:cs="Arial"/>
        </w:rPr>
        <w:t>for data forwarding</w:t>
      </w:r>
    </w:p>
    <w:p w14:paraId="5B732F88" w14:textId="77777777" w:rsidR="00607F1C" w:rsidRDefault="00607F1C" w:rsidP="00EF636C">
      <w:pPr>
        <w:rPr>
          <w:rFonts w:asciiTheme="minorHAnsi" w:hAnsiTheme="minorHAnsi" w:cs="Arial"/>
        </w:rPr>
      </w:pPr>
    </w:p>
    <w:p w14:paraId="6CF36B64" w14:textId="77777777" w:rsidR="00FF2420" w:rsidRDefault="002833D0" w:rsidP="00EF636C">
      <w:pPr>
        <w:rPr>
          <w:rFonts w:asciiTheme="minorHAnsi" w:hAnsiTheme="minorHAnsi" w:cs="Arial"/>
        </w:rPr>
      </w:pPr>
      <w:r>
        <w:rPr>
          <w:rFonts w:asciiTheme="minorHAnsi" w:hAnsiTheme="minorHAnsi" w:cs="Arial"/>
        </w:rPr>
        <w:t>To overcome the complexity of dynamic discovery of data forwarding path, subnet(s) dedicated for data forwarding may be planned</w:t>
      </w:r>
      <w:r w:rsidR="00B9224D">
        <w:rPr>
          <w:rFonts w:asciiTheme="minorHAnsi" w:hAnsiTheme="minorHAnsi" w:cs="Arial"/>
        </w:rPr>
        <w:t xml:space="preserve">. </w:t>
      </w:r>
      <w:r w:rsidR="00FF2420">
        <w:rPr>
          <w:rFonts w:asciiTheme="minorHAnsi" w:hAnsiTheme="minorHAnsi" w:cs="Arial"/>
        </w:rPr>
        <w:t>Considering the traffics of data forwarding is limited compare to normal traffic, a larger forwarding subnet serving big area is possible.</w:t>
      </w:r>
    </w:p>
    <w:p w14:paraId="516BC640" w14:textId="77777777" w:rsidR="00FF2420" w:rsidRDefault="00FF2420" w:rsidP="00EF636C">
      <w:pPr>
        <w:rPr>
          <w:rFonts w:asciiTheme="minorHAnsi" w:hAnsiTheme="minorHAnsi" w:cs="Arial"/>
        </w:rPr>
      </w:pPr>
    </w:p>
    <w:p w14:paraId="2EA166E2" w14:textId="77777777" w:rsidR="00607F1C" w:rsidRDefault="00B9224D" w:rsidP="00EF636C">
      <w:pPr>
        <w:rPr>
          <w:rFonts w:asciiTheme="minorHAnsi" w:hAnsiTheme="minorHAnsi" w:cs="Arial"/>
        </w:rPr>
      </w:pPr>
      <w:r>
        <w:rPr>
          <w:rFonts w:asciiTheme="minorHAnsi" w:hAnsiTheme="minorHAnsi" w:cs="Arial"/>
        </w:rPr>
        <w:t xml:space="preserve">It is also possible that </w:t>
      </w:r>
      <w:r w:rsidR="002833D0">
        <w:rPr>
          <w:rFonts w:asciiTheme="minorHAnsi" w:hAnsiTheme="minorHAnsi" w:cs="Arial"/>
        </w:rPr>
        <w:t>dedicated UPF(s)/SGWs may</w:t>
      </w:r>
      <w:r>
        <w:rPr>
          <w:rFonts w:asciiTheme="minorHAnsi" w:hAnsiTheme="minorHAnsi" w:cs="Arial"/>
        </w:rPr>
        <w:t xml:space="preserve"> </w:t>
      </w:r>
      <w:r w:rsidR="002833D0">
        <w:rPr>
          <w:rFonts w:asciiTheme="minorHAnsi" w:hAnsiTheme="minorHAnsi" w:cs="Arial"/>
        </w:rPr>
        <w:t>be deployed with provisioned with forwarding subnet</w:t>
      </w:r>
      <w:r>
        <w:rPr>
          <w:rFonts w:asciiTheme="minorHAnsi" w:hAnsiTheme="minorHAnsi" w:cs="Arial"/>
        </w:rPr>
        <w:t xml:space="preserve"> (SA2 allows selection of UPF/SGW for data forwarding, other than the ones handling normal data traffic).</w:t>
      </w:r>
    </w:p>
    <w:p w14:paraId="00F4B995" w14:textId="77777777" w:rsidR="002833D0" w:rsidRDefault="002833D0" w:rsidP="00EF636C">
      <w:pPr>
        <w:rPr>
          <w:rFonts w:asciiTheme="minorHAnsi" w:hAnsiTheme="minorHAnsi" w:cs="Arial"/>
        </w:rPr>
      </w:pPr>
    </w:p>
    <w:p w14:paraId="47803590" w14:textId="77777777" w:rsidR="002833D0" w:rsidRDefault="00A548CD" w:rsidP="00EF636C">
      <w:pPr>
        <w:rPr>
          <w:rFonts w:asciiTheme="minorHAnsi" w:hAnsiTheme="minorHAnsi" w:cs="Arial"/>
        </w:rPr>
      </w:pPr>
      <w:r>
        <w:rPr>
          <w:rFonts w:asciiTheme="minorHAnsi" w:hAnsiTheme="minorHAnsi" w:cs="Arial"/>
          <w:noProof/>
        </w:rPr>
        <w:drawing>
          <wp:inline distT="0" distB="0" distL="0" distR="0" wp14:anchorId="01E02AD7" wp14:editId="0FD837ED">
            <wp:extent cx="6108425" cy="2813178"/>
            <wp:effectExtent l="0" t="0" r="6985" b="635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45370" cy="2830193"/>
                    </a:xfrm>
                    <a:prstGeom prst="rect">
                      <a:avLst/>
                    </a:prstGeom>
                    <a:noFill/>
                  </pic:spPr>
                </pic:pic>
              </a:graphicData>
            </a:graphic>
          </wp:inline>
        </w:drawing>
      </w:r>
    </w:p>
    <w:p w14:paraId="1C93A424" w14:textId="77777777" w:rsidR="00C07805" w:rsidRDefault="00C07805" w:rsidP="00EF636C">
      <w:pPr>
        <w:rPr>
          <w:rFonts w:asciiTheme="minorHAnsi" w:hAnsiTheme="minorHAnsi" w:cs="Arial"/>
        </w:rPr>
      </w:pPr>
    </w:p>
    <w:p w14:paraId="670CBB50" w14:textId="77777777" w:rsidR="00076F5A" w:rsidRDefault="00076F5A" w:rsidP="00076F5A">
      <w:pPr>
        <w:rPr>
          <w:rFonts w:asciiTheme="minorHAnsi" w:hAnsiTheme="minorHAnsi" w:cs="Arial"/>
        </w:rPr>
      </w:pPr>
      <w:r>
        <w:rPr>
          <w:rFonts w:asciiTheme="minorHAnsi" w:hAnsiTheme="minorHAnsi" w:cs="Arial"/>
        </w:rPr>
        <w:t>[Observation-2] In EPS, such kind of SGWs may be pre-configured in MMEs. In 5GC, SMF and UPF association is more dynamic with the possibility of NRF discovery. It should allow the SMF to discover such UPF(s) support forwarding when needed.</w:t>
      </w:r>
    </w:p>
    <w:p w14:paraId="6E7ADBC7" w14:textId="77777777" w:rsidR="00076F5A" w:rsidRDefault="00076F5A" w:rsidP="00076F5A">
      <w:pPr>
        <w:rPr>
          <w:rFonts w:asciiTheme="minorHAnsi" w:hAnsiTheme="minorHAnsi" w:cs="Arial"/>
        </w:rPr>
      </w:pPr>
    </w:p>
    <w:p w14:paraId="7A4E5AD3" w14:textId="77777777" w:rsidR="00076F5A" w:rsidRDefault="00076F5A" w:rsidP="00076F5A">
      <w:pPr>
        <w:rPr>
          <w:rFonts w:asciiTheme="minorHAnsi" w:hAnsiTheme="minorHAnsi" w:cs="Arial"/>
        </w:rPr>
      </w:pPr>
      <w:r>
        <w:rPr>
          <w:rFonts w:asciiTheme="minorHAnsi" w:hAnsiTheme="minorHAnsi" w:cs="Arial"/>
        </w:rPr>
        <w:t xml:space="preserve">[Observation-3] </w:t>
      </w:r>
      <w:r w:rsidR="00AE1335">
        <w:rPr>
          <w:rFonts w:asciiTheme="minorHAnsi" w:hAnsiTheme="minorHAnsi" w:cs="Arial"/>
        </w:rPr>
        <w:t>with CUPS, when allocate data forwarding tunnel, the CP function identifies which network instance to be used, i.e. the CP function should be aware of which network instance are configured for data forwarding. i.e. the SMF needs to be aware which network interface is for data forwarding.</w:t>
      </w:r>
    </w:p>
    <w:p w14:paraId="2AFF4278" w14:textId="09DCA024" w:rsidR="00C07805" w:rsidRDefault="00C07805" w:rsidP="00EF636C">
      <w:pPr>
        <w:rPr>
          <w:rFonts w:asciiTheme="minorHAnsi" w:hAnsiTheme="minorHAnsi" w:cs="Arial"/>
        </w:rPr>
      </w:pPr>
    </w:p>
    <w:p w14:paraId="1FC9BAD5" w14:textId="7C3D7F11" w:rsidR="00B831A3" w:rsidRPr="00096A88" w:rsidRDefault="00B831A3" w:rsidP="00B831A3">
      <w:pPr>
        <w:rPr>
          <w:b/>
          <w:bCs/>
          <w:sz w:val="24"/>
          <w:szCs w:val="24"/>
          <w:u w:val="single"/>
        </w:rPr>
      </w:pPr>
      <w:r w:rsidRPr="00096A88">
        <w:rPr>
          <w:b/>
          <w:bCs/>
          <w:sz w:val="24"/>
          <w:szCs w:val="24"/>
          <w:u w:val="single"/>
        </w:rPr>
        <w:t>Proposal</w:t>
      </w:r>
    </w:p>
    <w:p w14:paraId="6FF83302" w14:textId="21F965AB" w:rsidR="00B831A3" w:rsidRDefault="00B831A3" w:rsidP="00EF636C">
      <w:pPr>
        <w:rPr>
          <w:rFonts w:asciiTheme="minorHAnsi" w:hAnsiTheme="minorHAnsi" w:cs="Arial"/>
        </w:rPr>
      </w:pPr>
    </w:p>
    <w:p w14:paraId="77BE2137" w14:textId="04D08B48" w:rsidR="00B831A3" w:rsidRDefault="00C141F2" w:rsidP="00EF636C">
      <w:pPr>
        <w:rPr>
          <w:rFonts w:asciiTheme="minorHAnsi" w:hAnsiTheme="minorHAnsi" w:cs="Arial"/>
        </w:rPr>
      </w:pPr>
      <w:r>
        <w:rPr>
          <w:rFonts w:asciiTheme="minorHAnsi" w:hAnsiTheme="minorHAnsi" w:cs="Arial"/>
        </w:rPr>
        <w:t xml:space="preserve">Both </w:t>
      </w:r>
      <w:r w:rsidR="00881218">
        <w:rPr>
          <w:rFonts w:asciiTheme="minorHAnsi" w:hAnsiTheme="minorHAnsi" w:cs="Arial"/>
        </w:rPr>
        <w:t>alternatives are working and may be selected by operator according to the network planning and deployment.</w:t>
      </w:r>
    </w:p>
    <w:p w14:paraId="60F3F767" w14:textId="77777777" w:rsidR="00C141F2" w:rsidRPr="00C141F2" w:rsidRDefault="00C141F2" w:rsidP="00C141F2">
      <w:pPr>
        <w:pStyle w:val="ListParagraph"/>
        <w:numPr>
          <w:ilvl w:val="0"/>
          <w:numId w:val="6"/>
        </w:numPr>
        <w:rPr>
          <w:rFonts w:asciiTheme="minorHAnsi" w:hAnsiTheme="minorHAnsi" w:cs="Arial"/>
        </w:rPr>
      </w:pPr>
      <w:r w:rsidRPr="00C141F2">
        <w:rPr>
          <w:rFonts w:asciiTheme="minorHAnsi" w:hAnsiTheme="minorHAnsi" w:cs="Arial"/>
        </w:rPr>
        <w:t>Alt1 requires less impact to the existing network planning to support 5GS interworking.</w:t>
      </w:r>
    </w:p>
    <w:p w14:paraId="30F7FD29" w14:textId="77777777" w:rsidR="00C141F2" w:rsidRPr="00C141F2" w:rsidRDefault="00C141F2" w:rsidP="00C141F2">
      <w:pPr>
        <w:pStyle w:val="ListParagraph"/>
        <w:numPr>
          <w:ilvl w:val="0"/>
          <w:numId w:val="6"/>
        </w:numPr>
        <w:rPr>
          <w:rFonts w:asciiTheme="minorHAnsi" w:hAnsiTheme="minorHAnsi" w:cs="Arial"/>
        </w:rPr>
      </w:pPr>
      <w:r w:rsidRPr="00C141F2">
        <w:rPr>
          <w:rFonts w:asciiTheme="minorHAnsi" w:hAnsiTheme="minorHAnsi" w:cs="Arial"/>
        </w:rPr>
        <w:t>Alt2 provides simplified logic with benefits for large networks.</w:t>
      </w:r>
    </w:p>
    <w:p w14:paraId="4F7BF1B1" w14:textId="650F1E11" w:rsidR="00C141F2" w:rsidRDefault="00C141F2" w:rsidP="00EF636C">
      <w:pPr>
        <w:rPr>
          <w:rFonts w:asciiTheme="minorHAnsi" w:hAnsiTheme="minorHAnsi" w:cs="Arial"/>
        </w:rPr>
      </w:pPr>
    </w:p>
    <w:p w14:paraId="10015C6D" w14:textId="439EC553" w:rsidR="00C141F2" w:rsidRPr="00EF636C" w:rsidRDefault="00C141F2" w:rsidP="00EF636C">
      <w:pPr>
        <w:rPr>
          <w:rFonts w:asciiTheme="minorHAnsi" w:hAnsiTheme="minorHAnsi" w:cs="Arial"/>
        </w:rPr>
      </w:pPr>
      <w:r>
        <w:rPr>
          <w:rFonts w:asciiTheme="minorHAnsi" w:hAnsiTheme="minorHAnsi" w:cs="Arial"/>
        </w:rPr>
        <w:t>It is proposed to take both alternatives forward in the specifications.</w:t>
      </w:r>
    </w:p>
    <w:sectPr w:rsidR="00C141F2" w:rsidRPr="00EF636C">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8A5FA" w14:textId="77777777" w:rsidR="00485CE1" w:rsidRDefault="00485CE1">
      <w:r>
        <w:separator/>
      </w:r>
    </w:p>
  </w:endnote>
  <w:endnote w:type="continuationSeparator" w:id="0">
    <w:p w14:paraId="7B6BE128" w14:textId="77777777" w:rsidR="00485CE1" w:rsidRDefault="00485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C2844" w14:textId="77777777" w:rsidR="00485CE1" w:rsidRDefault="00485CE1">
      <w:r>
        <w:separator/>
      </w:r>
    </w:p>
  </w:footnote>
  <w:footnote w:type="continuationSeparator" w:id="0">
    <w:p w14:paraId="7D83783D" w14:textId="77777777" w:rsidR="00485CE1" w:rsidRDefault="00485C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3C1D83"/>
    <w:multiLevelType w:val="hybridMultilevel"/>
    <w:tmpl w:val="B3D8D8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E5135A"/>
    <w:multiLevelType w:val="hybridMultilevel"/>
    <w:tmpl w:val="145417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4B70E75"/>
    <w:multiLevelType w:val="hybridMultilevel"/>
    <w:tmpl w:val="A50C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5"/>
  </w:num>
  <w:num w:numId="2">
    <w:abstractNumId w:val="3"/>
  </w:num>
  <w:num w:numId="3">
    <w:abstractNumId w:val="2"/>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21D"/>
    <w:rsid w:val="0002191A"/>
    <w:rsid w:val="00046686"/>
    <w:rsid w:val="00046FDD"/>
    <w:rsid w:val="00054884"/>
    <w:rsid w:val="00057E1E"/>
    <w:rsid w:val="0006080F"/>
    <w:rsid w:val="00072A7C"/>
    <w:rsid w:val="00076F5A"/>
    <w:rsid w:val="000775E7"/>
    <w:rsid w:val="0007775C"/>
    <w:rsid w:val="000967F4"/>
    <w:rsid w:val="00096A88"/>
    <w:rsid w:val="000E0429"/>
    <w:rsid w:val="000F4543"/>
    <w:rsid w:val="000F6E51"/>
    <w:rsid w:val="00102A24"/>
    <w:rsid w:val="0013259C"/>
    <w:rsid w:val="00135831"/>
    <w:rsid w:val="001376A6"/>
    <w:rsid w:val="0014413C"/>
    <w:rsid w:val="00166A1B"/>
    <w:rsid w:val="00192B41"/>
    <w:rsid w:val="00197E4A"/>
    <w:rsid w:val="001A31EF"/>
    <w:rsid w:val="001B01F1"/>
    <w:rsid w:val="001B2414"/>
    <w:rsid w:val="001B5421"/>
    <w:rsid w:val="001B650D"/>
    <w:rsid w:val="001D0B09"/>
    <w:rsid w:val="002070CB"/>
    <w:rsid w:val="00224C77"/>
    <w:rsid w:val="002336BF"/>
    <w:rsid w:val="00235F9B"/>
    <w:rsid w:val="00236BBA"/>
    <w:rsid w:val="00236D1F"/>
    <w:rsid w:val="002407FF"/>
    <w:rsid w:val="00250F58"/>
    <w:rsid w:val="002541D3"/>
    <w:rsid w:val="00256429"/>
    <w:rsid w:val="0026253E"/>
    <w:rsid w:val="00272D61"/>
    <w:rsid w:val="002833D0"/>
    <w:rsid w:val="002919B7"/>
    <w:rsid w:val="00295D61"/>
    <w:rsid w:val="002B2FE7"/>
    <w:rsid w:val="002B34EA"/>
    <w:rsid w:val="002B5361"/>
    <w:rsid w:val="002C47B8"/>
    <w:rsid w:val="002C6D54"/>
    <w:rsid w:val="002E2597"/>
    <w:rsid w:val="002E397B"/>
    <w:rsid w:val="002E3AE2"/>
    <w:rsid w:val="002E4E55"/>
    <w:rsid w:val="002F7CCB"/>
    <w:rsid w:val="00307280"/>
    <w:rsid w:val="00313DEB"/>
    <w:rsid w:val="00313F3E"/>
    <w:rsid w:val="00320536"/>
    <w:rsid w:val="00325D90"/>
    <w:rsid w:val="00325E33"/>
    <w:rsid w:val="003275E6"/>
    <w:rsid w:val="00354553"/>
    <w:rsid w:val="00392C87"/>
    <w:rsid w:val="003A67E1"/>
    <w:rsid w:val="003B1AB7"/>
    <w:rsid w:val="003C350D"/>
    <w:rsid w:val="003D4593"/>
    <w:rsid w:val="003E2C8B"/>
    <w:rsid w:val="003E4777"/>
    <w:rsid w:val="003E710B"/>
    <w:rsid w:val="003F1C0E"/>
    <w:rsid w:val="003F4DD0"/>
    <w:rsid w:val="004008D7"/>
    <w:rsid w:val="0040145D"/>
    <w:rsid w:val="00411339"/>
    <w:rsid w:val="004131BD"/>
    <w:rsid w:val="00416CEA"/>
    <w:rsid w:val="00421AFD"/>
    <w:rsid w:val="00432048"/>
    <w:rsid w:val="004518DB"/>
    <w:rsid w:val="004621F9"/>
    <w:rsid w:val="00477EBC"/>
    <w:rsid w:val="00485CE1"/>
    <w:rsid w:val="004A0A73"/>
    <w:rsid w:val="004A661C"/>
    <w:rsid w:val="004C4C9B"/>
    <w:rsid w:val="004D2FA0"/>
    <w:rsid w:val="004E1010"/>
    <w:rsid w:val="0050202A"/>
    <w:rsid w:val="005144E6"/>
    <w:rsid w:val="0052032E"/>
    <w:rsid w:val="00543EA7"/>
    <w:rsid w:val="00544D8F"/>
    <w:rsid w:val="00553BDE"/>
    <w:rsid w:val="00562495"/>
    <w:rsid w:val="00577727"/>
    <w:rsid w:val="005777AF"/>
    <w:rsid w:val="00583EF1"/>
    <w:rsid w:val="00586562"/>
    <w:rsid w:val="00593DC4"/>
    <w:rsid w:val="0059529B"/>
    <w:rsid w:val="005A3249"/>
    <w:rsid w:val="005A6ABC"/>
    <w:rsid w:val="005C0CC6"/>
    <w:rsid w:val="005C0FFC"/>
    <w:rsid w:val="005C3F71"/>
    <w:rsid w:val="005C7352"/>
    <w:rsid w:val="005D1F7E"/>
    <w:rsid w:val="005E6DB1"/>
    <w:rsid w:val="005E7235"/>
    <w:rsid w:val="005F4B34"/>
    <w:rsid w:val="005F565E"/>
    <w:rsid w:val="00607F1C"/>
    <w:rsid w:val="00616E18"/>
    <w:rsid w:val="00623AED"/>
    <w:rsid w:val="00632157"/>
    <w:rsid w:val="00633971"/>
    <w:rsid w:val="0064121E"/>
    <w:rsid w:val="00660354"/>
    <w:rsid w:val="00665B9B"/>
    <w:rsid w:val="006A30B9"/>
    <w:rsid w:val="006C4F22"/>
    <w:rsid w:val="006D3D54"/>
    <w:rsid w:val="006E1A49"/>
    <w:rsid w:val="006F1B00"/>
    <w:rsid w:val="006F4B7A"/>
    <w:rsid w:val="00700A59"/>
    <w:rsid w:val="00710142"/>
    <w:rsid w:val="00712E81"/>
    <w:rsid w:val="00713205"/>
    <w:rsid w:val="00723919"/>
    <w:rsid w:val="007261D3"/>
    <w:rsid w:val="00727F40"/>
    <w:rsid w:val="0074596C"/>
    <w:rsid w:val="00762474"/>
    <w:rsid w:val="007814A8"/>
    <w:rsid w:val="00781A62"/>
    <w:rsid w:val="00783C0E"/>
    <w:rsid w:val="00787383"/>
    <w:rsid w:val="00791B51"/>
    <w:rsid w:val="00795AD1"/>
    <w:rsid w:val="007B5456"/>
    <w:rsid w:val="007B5F65"/>
    <w:rsid w:val="007D3C7C"/>
    <w:rsid w:val="007F6574"/>
    <w:rsid w:val="00811840"/>
    <w:rsid w:val="00850CD4"/>
    <w:rsid w:val="00854A49"/>
    <w:rsid w:val="00881218"/>
    <w:rsid w:val="008A06BE"/>
    <w:rsid w:val="008A56FD"/>
    <w:rsid w:val="008A6D9B"/>
    <w:rsid w:val="008D3DA6"/>
    <w:rsid w:val="008F7444"/>
    <w:rsid w:val="0091399A"/>
    <w:rsid w:val="00926791"/>
    <w:rsid w:val="00940736"/>
    <w:rsid w:val="00950310"/>
    <w:rsid w:val="00950CF7"/>
    <w:rsid w:val="00960A44"/>
    <w:rsid w:val="009768C3"/>
    <w:rsid w:val="00977C43"/>
    <w:rsid w:val="00996533"/>
    <w:rsid w:val="009A3833"/>
    <w:rsid w:val="009A5F57"/>
    <w:rsid w:val="009A62E2"/>
    <w:rsid w:val="009B110B"/>
    <w:rsid w:val="009B13F0"/>
    <w:rsid w:val="009B196A"/>
    <w:rsid w:val="009C13B0"/>
    <w:rsid w:val="009C16CB"/>
    <w:rsid w:val="009C611D"/>
    <w:rsid w:val="009D6D9F"/>
    <w:rsid w:val="009E1910"/>
    <w:rsid w:val="009E5DBA"/>
    <w:rsid w:val="009F6047"/>
    <w:rsid w:val="00A03D2A"/>
    <w:rsid w:val="00A10ADB"/>
    <w:rsid w:val="00A144AB"/>
    <w:rsid w:val="00A151A1"/>
    <w:rsid w:val="00A17F01"/>
    <w:rsid w:val="00A24557"/>
    <w:rsid w:val="00A248B2"/>
    <w:rsid w:val="00A27A64"/>
    <w:rsid w:val="00A37F80"/>
    <w:rsid w:val="00A548CD"/>
    <w:rsid w:val="00A61169"/>
    <w:rsid w:val="00A63024"/>
    <w:rsid w:val="00A82FCC"/>
    <w:rsid w:val="00A906A4"/>
    <w:rsid w:val="00AA574E"/>
    <w:rsid w:val="00AD324E"/>
    <w:rsid w:val="00AD5B51"/>
    <w:rsid w:val="00AD7B78"/>
    <w:rsid w:val="00AE1335"/>
    <w:rsid w:val="00AF4118"/>
    <w:rsid w:val="00B32D82"/>
    <w:rsid w:val="00B3526C"/>
    <w:rsid w:val="00B35DA7"/>
    <w:rsid w:val="00B47534"/>
    <w:rsid w:val="00B831A3"/>
    <w:rsid w:val="00B84B54"/>
    <w:rsid w:val="00B84C02"/>
    <w:rsid w:val="00B9224D"/>
    <w:rsid w:val="00B92C7D"/>
    <w:rsid w:val="00B93180"/>
    <w:rsid w:val="00B93BB2"/>
    <w:rsid w:val="00B9697B"/>
    <w:rsid w:val="00BA46C7"/>
    <w:rsid w:val="00BA4DA4"/>
    <w:rsid w:val="00BB7B45"/>
    <w:rsid w:val="00BC2E5F"/>
    <w:rsid w:val="00BC5AF6"/>
    <w:rsid w:val="00BD3E51"/>
    <w:rsid w:val="00BE183E"/>
    <w:rsid w:val="00BF0A84"/>
    <w:rsid w:val="00C0128A"/>
    <w:rsid w:val="00C03706"/>
    <w:rsid w:val="00C03F46"/>
    <w:rsid w:val="00C07805"/>
    <w:rsid w:val="00C141F2"/>
    <w:rsid w:val="00C159BC"/>
    <w:rsid w:val="00C15A54"/>
    <w:rsid w:val="00C15E85"/>
    <w:rsid w:val="00C2214E"/>
    <w:rsid w:val="00C2519B"/>
    <w:rsid w:val="00C35BA0"/>
    <w:rsid w:val="00C3782E"/>
    <w:rsid w:val="00C404D1"/>
    <w:rsid w:val="00C42176"/>
    <w:rsid w:val="00C52914"/>
    <w:rsid w:val="00C5567D"/>
    <w:rsid w:val="00C57A29"/>
    <w:rsid w:val="00C63F06"/>
    <w:rsid w:val="00C6590B"/>
    <w:rsid w:val="00C7131F"/>
    <w:rsid w:val="00CA5DB0"/>
    <w:rsid w:val="00CB192A"/>
    <w:rsid w:val="00D145EC"/>
    <w:rsid w:val="00D43C0B"/>
    <w:rsid w:val="00D44A74"/>
    <w:rsid w:val="00D46CE4"/>
    <w:rsid w:val="00D57CD2"/>
    <w:rsid w:val="00D57E66"/>
    <w:rsid w:val="00D73350"/>
    <w:rsid w:val="00D82231"/>
    <w:rsid w:val="00D84FF6"/>
    <w:rsid w:val="00D8756E"/>
    <w:rsid w:val="00D938DD"/>
    <w:rsid w:val="00D974EA"/>
    <w:rsid w:val="00DC0F52"/>
    <w:rsid w:val="00DC4726"/>
    <w:rsid w:val="00DD40D2"/>
    <w:rsid w:val="00DE5BBF"/>
    <w:rsid w:val="00DF3C9C"/>
    <w:rsid w:val="00E03A99"/>
    <w:rsid w:val="00E041CD"/>
    <w:rsid w:val="00E1463F"/>
    <w:rsid w:val="00E363A9"/>
    <w:rsid w:val="00E413E0"/>
    <w:rsid w:val="00E53AE3"/>
    <w:rsid w:val="00E5574A"/>
    <w:rsid w:val="00E64FB2"/>
    <w:rsid w:val="00E81E2C"/>
    <w:rsid w:val="00EB5D2F"/>
    <w:rsid w:val="00EC10EC"/>
    <w:rsid w:val="00ED6080"/>
    <w:rsid w:val="00EE0176"/>
    <w:rsid w:val="00EF0942"/>
    <w:rsid w:val="00EF2417"/>
    <w:rsid w:val="00EF291F"/>
    <w:rsid w:val="00EF314A"/>
    <w:rsid w:val="00EF636C"/>
    <w:rsid w:val="00F0218C"/>
    <w:rsid w:val="00F0393B"/>
    <w:rsid w:val="00F313DD"/>
    <w:rsid w:val="00F378BE"/>
    <w:rsid w:val="00F43120"/>
    <w:rsid w:val="00F763A4"/>
    <w:rsid w:val="00F81CF2"/>
    <w:rsid w:val="00F941B8"/>
    <w:rsid w:val="00FA79A7"/>
    <w:rsid w:val="00FB6AEF"/>
    <w:rsid w:val="00FC643D"/>
    <w:rsid w:val="00FD1DAF"/>
    <w:rsid w:val="00FE3DCC"/>
    <w:rsid w:val="00FE53C8"/>
    <w:rsid w:val="00FE5FB7"/>
    <w:rsid w:val="00FF24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F6017"/>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character" w:customStyle="1" w:styleId="CRCoverPageZchn">
    <w:name w:val="CR Cover Page Zchn"/>
    <w:link w:val="CRCoverPage"/>
    <w:rsid w:val="009C13B0"/>
    <w:rPr>
      <w:rFonts w:ascii="Arial" w:hAnsi="Arial"/>
      <w:lang w:eastAsia="en-US"/>
    </w:rPr>
  </w:style>
  <w:style w:type="paragraph" w:styleId="ListParagraph">
    <w:name w:val="List Paragraph"/>
    <w:basedOn w:val="Normal"/>
    <w:uiPriority w:val="34"/>
    <w:qFormat/>
    <w:rsid w:val="005E6D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2</Pages>
  <Words>533</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 Lu Yunjie CT4#98e</cp:lastModifiedBy>
  <cp:revision>59</cp:revision>
  <cp:lastPrinted>2001-04-23T09:30:00Z</cp:lastPrinted>
  <dcterms:created xsi:type="dcterms:W3CDTF">2020-05-21T07:01:00Z</dcterms:created>
  <dcterms:modified xsi:type="dcterms:W3CDTF">2020-05-22T02:18:00Z</dcterms:modified>
</cp:coreProperties>
</file>